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08653285" w:rsidR="00897C12" w:rsidRPr="003F71DF" w:rsidRDefault="00B6556F"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2A77B3">
        <w:rPr>
          <w:rFonts w:ascii="Arial" w:hAnsi="Arial" w:cs="Arial"/>
          <w:sz w:val="24"/>
          <w:szCs w:val="24"/>
          <w:lang w:eastAsia="zh-CN"/>
        </w:rPr>
        <w:t>bis</w:t>
      </w:r>
      <w:r w:rsidR="00897C12">
        <w:rPr>
          <w:rFonts w:ascii="Arial" w:hAnsi="Arial" w:cs="Arial"/>
          <w:sz w:val="24"/>
          <w:szCs w:val="24"/>
        </w:rPr>
        <w:tab/>
      </w:r>
      <w:r w:rsidR="00BE0C5A" w:rsidRPr="00BE0C5A">
        <w:rPr>
          <w:rFonts w:ascii="Arial" w:hAnsi="Arial" w:cs="Arial"/>
          <w:sz w:val="24"/>
          <w:szCs w:val="24"/>
        </w:rPr>
        <w:t>R4-2504088</w:t>
      </w:r>
    </w:p>
    <w:p w14:paraId="5440AA66" w14:textId="27A133D5" w:rsidR="002B17CC" w:rsidRPr="00B6556F" w:rsidRDefault="0003540D" w:rsidP="0037119B">
      <w:pPr>
        <w:pStyle w:val="ac"/>
        <w:jc w:val="both"/>
        <w:rPr>
          <w:rFonts w:ascii="Arial" w:eastAsiaTheme="minorEastAsia" w:hAnsi="Arial" w:cs="Arial"/>
          <w:b w:val="0"/>
          <w:i w:val="0"/>
          <w:noProof w:val="0"/>
          <w:sz w:val="24"/>
          <w:lang w:eastAsia="zh-CN"/>
        </w:rPr>
      </w:pPr>
      <w:r w:rsidRPr="0003540D">
        <w:rPr>
          <w:rFonts w:ascii="Arial" w:hAnsi="Arial" w:cs="Arial"/>
          <w:i w:val="0"/>
          <w:sz w:val="24"/>
          <w:szCs w:val="24"/>
          <w:lang w:eastAsia="zh-CN"/>
        </w:rPr>
        <w:t>Wuhan, Hubei, China, 07th – 11th April, 2025</w:t>
      </w:r>
    </w:p>
    <w:p w14:paraId="4FD5EB7D" w14:textId="5C2B9D23" w:rsidR="00C5513F" w:rsidRDefault="00C5513F" w:rsidP="0037119B">
      <w:pPr>
        <w:pStyle w:val="ac"/>
        <w:jc w:val="both"/>
        <w:rPr>
          <w:rFonts w:ascii="Arial" w:eastAsiaTheme="minorEastAsia" w:hAnsi="Arial" w:cs="Arial"/>
          <w:b w:val="0"/>
          <w:i w:val="0"/>
          <w:noProof w:val="0"/>
          <w:sz w:val="24"/>
          <w:lang w:eastAsia="zh-CN"/>
        </w:rPr>
      </w:pPr>
    </w:p>
    <w:p w14:paraId="10383B55" w14:textId="77777777" w:rsidR="0003540D" w:rsidRPr="002B17CC" w:rsidRDefault="0003540D" w:rsidP="0037119B">
      <w:pPr>
        <w:pStyle w:val="ac"/>
        <w:jc w:val="both"/>
        <w:rPr>
          <w:rFonts w:ascii="Arial" w:eastAsiaTheme="minorEastAsia" w:hAnsi="Arial" w:cs="Arial"/>
          <w:b w:val="0"/>
          <w:i w:val="0"/>
          <w:noProof w:val="0"/>
          <w:sz w:val="24"/>
          <w:lang w:eastAsia="zh-CN"/>
        </w:rPr>
      </w:pPr>
    </w:p>
    <w:p w14:paraId="5CB7EB7B" w14:textId="5B5EED3C" w:rsidR="0037119B" w:rsidRPr="00023F5D" w:rsidRDefault="0037119B" w:rsidP="00023F5D">
      <w:pPr>
        <w:tabs>
          <w:tab w:val="left" w:pos="1985"/>
        </w:tabs>
        <w:ind w:left="1980" w:hanging="1980"/>
        <w:rPr>
          <w:rStyle w:val="af8"/>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EF5BD7">
        <w:rPr>
          <w:rFonts w:ascii="Arial" w:hAnsi="Arial" w:cs="Arial"/>
          <w:sz w:val="24"/>
          <w:lang w:val="en-US"/>
        </w:rPr>
        <w:t>Remaining issues for MIMO layers for 6Rx</w:t>
      </w:r>
    </w:p>
    <w:bookmarkEnd w:id="3"/>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0BED5675" w:rsidR="0037119B" w:rsidRPr="00752DF1" w:rsidRDefault="0037119B" w:rsidP="00C63050">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03B28">
        <w:rPr>
          <w:rFonts w:ascii="Arial" w:hAnsi="Arial" w:cs="Arial"/>
          <w:sz w:val="24"/>
          <w:lang w:val="pt-BR"/>
        </w:rPr>
        <w:t>7.1.</w:t>
      </w:r>
      <w:r w:rsidR="00DE41F8">
        <w:rPr>
          <w:rFonts w:ascii="Arial" w:hAnsi="Arial" w:cs="Arial"/>
          <w:sz w:val="24"/>
          <w:lang w:val="pt-BR"/>
        </w:rPr>
        <w:t>1.3.2</w:t>
      </w:r>
    </w:p>
    <w:p w14:paraId="2B765921" w14:textId="20017F12"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2BF4F21D" w:rsidR="008B1207" w:rsidRDefault="00EF5BD7" w:rsidP="003E601F">
      <w:pPr>
        <w:pStyle w:val="32"/>
        <w:spacing w:before="120" w:after="120"/>
        <w:rPr>
          <w:rFonts w:eastAsiaTheme="minorEastAsia"/>
        </w:rPr>
      </w:pPr>
      <w:r>
        <w:rPr>
          <w:rFonts w:eastAsiaTheme="minorEastAsia"/>
        </w:rPr>
        <w:t>This contribution provides our views on remaining issues for MIMO layers for 6Rx UE.</w:t>
      </w:r>
    </w:p>
    <w:p w14:paraId="71039309" w14:textId="3F3FF576" w:rsidR="008F3CF8" w:rsidRP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404C382" w14:textId="3EC6CCCC" w:rsidR="00D24B80" w:rsidRPr="00EF5BD7" w:rsidRDefault="00EF5BD7" w:rsidP="00D24B80">
      <w:pPr>
        <w:pStyle w:val="32"/>
        <w:spacing w:before="120" w:after="120"/>
        <w:rPr>
          <w:rFonts w:eastAsiaTheme="minorEastAsia"/>
        </w:rPr>
      </w:pPr>
      <w:r w:rsidRPr="00EF5BD7">
        <w:rPr>
          <w:rFonts w:eastAsiaTheme="minorEastAsia"/>
        </w:rPr>
        <w:t xml:space="preserve">The agreements and </w:t>
      </w:r>
      <w:r>
        <w:rPr>
          <w:rFonts w:eastAsiaTheme="minorEastAsia"/>
        </w:rPr>
        <w:t xml:space="preserve">open </w:t>
      </w:r>
      <w:r w:rsidRPr="00EF5BD7">
        <w:rPr>
          <w:rFonts w:eastAsiaTheme="minorEastAsia"/>
        </w:rPr>
        <w:t>issues on</w:t>
      </w:r>
      <w:r>
        <w:rPr>
          <w:rFonts w:eastAsiaTheme="minorEastAsia"/>
        </w:rPr>
        <w:t xml:space="preserve"> 6 layers are captured as follows: </w:t>
      </w:r>
    </w:p>
    <w:tbl>
      <w:tblPr>
        <w:tblStyle w:val="af4"/>
        <w:tblW w:w="0" w:type="auto"/>
        <w:tblLook w:val="04A0" w:firstRow="1" w:lastRow="0" w:firstColumn="1" w:lastColumn="0" w:noHBand="0" w:noVBand="1"/>
      </w:tblPr>
      <w:tblGrid>
        <w:gridCol w:w="10457"/>
      </w:tblGrid>
      <w:tr w:rsidR="00EF5BD7" w14:paraId="62EFCCA1" w14:textId="77777777" w:rsidTr="00EF5BD7">
        <w:tc>
          <w:tcPr>
            <w:tcW w:w="10457" w:type="dxa"/>
          </w:tcPr>
          <w:p w14:paraId="248A26F7" w14:textId="77777777" w:rsidR="00EF5BD7" w:rsidRPr="00527472" w:rsidRDefault="00EF5BD7" w:rsidP="00EF5BD7">
            <w:pPr>
              <w:rPr>
                <w:b/>
                <w:lang w:eastAsia="zh-CN"/>
              </w:rPr>
            </w:pPr>
            <w:r w:rsidRPr="006C6475">
              <w:rPr>
                <w:b/>
                <w:u w:val="single"/>
                <w:lang w:eastAsia="ko-KR"/>
              </w:rPr>
              <w:t>Issue 2-1-</w:t>
            </w:r>
            <w:r>
              <w:rPr>
                <w:b/>
                <w:u w:val="single"/>
                <w:lang w:eastAsia="ko-KR"/>
              </w:rPr>
              <w:t>1</w:t>
            </w:r>
            <w:r w:rsidRPr="006C6475">
              <w:rPr>
                <w:b/>
                <w:u w:val="single"/>
                <w:lang w:eastAsia="ko-KR"/>
              </w:rPr>
              <w:t xml:space="preserve">: Way forward for 6-layers </w:t>
            </w:r>
            <w:r>
              <w:rPr>
                <w:b/>
                <w:u w:val="single"/>
                <w:lang w:eastAsia="ko-KR"/>
              </w:rPr>
              <w:t xml:space="preserve">support </w:t>
            </w:r>
            <w:r w:rsidRPr="006C6475">
              <w:rPr>
                <w:b/>
                <w:u w:val="single"/>
                <w:lang w:eastAsia="ko-KR"/>
              </w:rPr>
              <w:t>for handheld UE and FWA</w:t>
            </w:r>
            <w:r>
              <w:rPr>
                <w:b/>
                <w:u w:val="single"/>
                <w:lang w:eastAsia="ko-KR"/>
              </w:rPr>
              <w:t xml:space="preserve"> devices</w:t>
            </w:r>
          </w:p>
          <w:p w14:paraId="6305897A" w14:textId="77777777" w:rsidR="00EF5BD7" w:rsidRDefault="00EF5BD7" w:rsidP="00EF5BD7">
            <w:pPr>
              <w:rPr>
                <w:lang w:eastAsia="zh-CN"/>
              </w:rPr>
            </w:pPr>
            <w:r w:rsidRPr="00527472">
              <w:rPr>
                <w:b/>
                <w:lang w:eastAsia="zh-CN"/>
              </w:rPr>
              <w:t>Way Forward</w:t>
            </w:r>
            <w:r w:rsidRPr="00527472">
              <w:rPr>
                <w:lang w:eastAsia="zh-CN"/>
              </w:rPr>
              <w:t>:</w:t>
            </w:r>
          </w:p>
          <w:p w14:paraId="6677EC8D" w14:textId="77777777" w:rsidR="00EF5BD7" w:rsidRDefault="00EF5BD7" w:rsidP="00EF5BD7">
            <w:pPr>
              <w:pStyle w:val="B1"/>
              <w:rPr>
                <w:lang w:eastAsia="zh-CN"/>
              </w:rPr>
            </w:pPr>
            <w:r>
              <w:rPr>
                <w:lang w:eastAsia="zh-CN"/>
              </w:rPr>
              <w:t>-</w:t>
            </w:r>
            <w:r>
              <w:rPr>
                <w:lang w:eastAsia="zh-CN"/>
              </w:rPr>
              <w:tab/>
              <w:t>RAN4 Chair to take note of the following in the meeting report:</w:t>
            </w:r>
          </w:p>
          <w:p w14:paraId="21BAD842" w14:textId="77777777" w:rsidR="00EF5BD7" w:rsidRDefault="00EF5BD7" w:rsidP="00EF5BD7">
            <w:pPr>
              <w:pStyle w:val="B2"/>
              <w:rPr>
                <w:lang w:eastAsia="zh-CN"/>
              </w:rPr>
            </w:pPr>
            <w:r>
              <w:rPr>
                <w:lang w:eastAsia="zh-CN"/>
              </w:rPr>
              <w:t>-</w:t>
            </w:r>
            <w:r>
              <w:rPr>
                <w:lang w:eastAsia="zh-CN"/>
              </w:rPr>
              <w:tab/>
              <w:t>“</w:t>
            </w:r>
            <w:r w:rsidRPr="002C5FAB">
              <w:rPr>
                <w:lang w:eastAsia="zh-CN"/>
              </w:rPr>
              <w:t>RAN4 unable to conclude on a common set of simulation assumptions to determine feasibility of 6 layer for handheld UE In Rel-19</w:t>
            </w:r>
            <w:r>
              <w:rPr>
                <w:lang w:eastAsia="zh-CN"/>
              </w:rPr>
              <w:t>”</w:t>
            </w:r>
          </w:p>
          <w:p w14:paraId="18071932" w14:textId="77777777" w:rsidR="00EF5BD7" w:rsidRDefault="00EF5BD7" w:rsidP="00EF5BD7">
            <w:pPr>
              <w:pStyle w:val="B1"/>
              <w:rPr>
                <w:lang w:eastAsia="zh-CN"/>
              </w:rPr>
            </w:pPr>
            <w:r>
              <w:rPr>
                <w:lang w:eastAsia="zh-CN"/>
              </w:rPr>
              <w:t>-</w:t>
            </w:r>
            <w:r>
              <w:rPr>
                <w:lang w:eastAsia="zh-CN"/>
              </w:rPr>
              <w:tab/>
              <w:t>6-layer performance requirements will be only defined for FWA.</w:t>
            </w:r>
          </w:p>
          <w:p w14:paraId="635E5600" w14:textId="77777777" w:rsidR="00EF5BD7" w:rsidRDefault="00EF5BD7" w:rsidP="00EF5BD7">
            <w:pPr>
              <w:pStyle w:val="B1"/>
              <w:rPr>
                <w:lang w:eastAsia="zh-CN"/>
              </w:rPr>
            </w:pPr>
            <w:r>
              <w:rPr>
                <w:lang w:eastAsia="zh-CN"/>
              </w:rPr>
              <w:t>-</w:t>
            </w:r>
            <w:r>
              <w:rPr>
                <w:lang w:eastAsia="zh-CN"/>
              </w:rPr>
              <w:tab/>
              <w:t>4-layer performance requirements will be defined and will apply to FWA and handheld UE devices.</w:t>
            </w:r>
          </w:p>
          <w:p w14:paraId="351618BD" w14:textId="77777777" w:rsidR="00EF5BD7" w:rsidRDefault="00EF5BD7" w:rsidP="00EF5BD7">
            <w:pPr>
              <w:pStyle w:val="B1"/>
              <w:rPr>
                <w:lang w:eastAsia="zh-CN"/>
              </w:rPr>
            </w:pPr>
            <w:r>
              <w:rPr>
                <w:lang w:eastAsia="zh-CN"/>
              </w:rPr>
              <w:t>-</w:t>
            </w:r>
            <w:r>
              <w:rPr>
                <w:lang w:eastAsia="zh-CN"/>
              </w:rPr>
              <w:tab/>
            </w:r>
            <w:r w:rsidRPr="00F07B01">
              <w:rPr>
                <w:lang w:eastAsia="zh-CN"/>
              </w:rPr>
              <w:t>The fact that 6-layer is only supported for FWA shall be explicitly captured at least in the RAN4 specifications.</w:t>
            </w:r>
          </w:p>
          <w:p w14:paraId="2BBFE33A" w14:textId="77777777" w:rsidR="00EF5BD7" w:rsidRDefault="00EF5BD7" w:rsidP="00EF5BD7">
            <w:pPr>
              <w:rPr>
                <w:lang w:eastAsia="zh-CN"/>
              </w:rPr>
            </w:pPr>
          </w:p>
          <w:p w14:paraId="7B7CF65E" w14:textId="77777777" w:rsidR="00EF5BD7" w:rsidRDefault="00EF5BD7" w:rsidP="00EF5BD7">
            <w:pPr>
              <w:rPr>
                <w:b/>
                <w:u w:val="single"/>
                <w:lang w:eastAsia="ko-KR"/>
              </w:rPr>
            </w:pPr>
            <w:r w:rsidRPr="0090253B">
              <w:rPr>
                <w:b/>
                <w:u w:val="single"/>
                <w:lang w:eastAsia="ko-KR"/>
              </w:rPr>
              <w:t xml:space="preserve">Issue </w:t>
            </w:r>
            <w:r>
              <w:rPr>
                <w:b/>
                <w:u w:val="single"/>
                <w:lang w:eastAsia="ko-KR"/>
              </w:rPr>
              <w:t>2</w:t>
            </w:r>
            <w:r w:rsidRPr="0090253B">
              <w:rPr>
                <w:b/>
                <w:u w:val="single"/>
                <w:lang w:eastAsia="ko-KR"/>
              </w:rPr>
              <w:t>-</w:t>
            </w:r>
            <w:r>
              <w:rPr>
                <w:b/>
                <w:u w:val="single"/>
                <w:lang w:eastAsia="ko-KR"/>
              </w:rPr>
              <w:t>1</w:t>
            </w:r>
            <w:r w:rsidRPr="0090253B">
              <w:rPr>
                <w:b/>
                <w:u w:val="single"/>
                <w:lang w:eastAsia="ko-KR"/>
              </w:rPr>
              <w:t>-</w:t>
            </w:r>
            <w:r>
              <w:rPr>
                <w:b/>
                <w:u w:val="single"/>
                <w:lang w:eastAsia="ko-KR"/>
              </w:rPr>
              <w:t>2</w:t>
            </w:r>
            <w:r w:rsidRPr="0090253B">
              <w:rPr>
                <w:b/>
                <w:u w:val="single"/>
                <w:lang w:eastAsia="ko-KR"/>
              </w:rPr>
              <w:t xml:space="preserve">: </w:t>
            </w:r>
            <w:r>
              <w:rPr>
                <w:b/>
                <w:u w:val="single"/>
                <w:lang w:eastAsia="ko-KR"/>
              </w:rPr>
              <w:t>6-layer Support as optional feature for FWA</w:t>
            </w:r>
          </w:p>
          <w:p w14:paraId="04046D3D" w14:textId="77777777" w:rsidR="00EF5BD7" w:rsidRDefault="00EF5BD7" w:rsidP="00EF5BD7">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if 6-Layer support should be considered an optional feature per the following.</w:t>
            </w:r>
          </w:p>
          <w:p w14:paraId="6D655160" w14:textId="38DF5EA7" w:rsidR="00EF5BD7" w:rsidRDefault="00EF5BD7" w:rsidP="00EF5BD7">
            <w:pPr>
              <w:spacing w:after="0"/>
              <w:rPr>
                <w:rFonts w:eastAsiaTheme="minorEastAsia"/>
              </w:rPr>
            </w:pPr>
            <w:r>
              <w:rPr>
                <w:lang w:eastAsia="zh-CN"/>
              </w:rPr>
              <w:t>-</w:t>
            </w:r>
            <w:r>
              <w:rPr>
                <w:lang w:eastAsia="zh-CN"/>
              </w:rPr>
              <w:tab/>
            </w:r>
            <w:r w:rsidRPr="00CE7AC0">
              <w:rPr>
                <w:lang w:eastAsia="zh-CN"/>
              </w:rPr>
              <w:t>Introduce 6 MIMO layers support as an optional feature</w:t>
            </w:r>
            <w:r>
              <w:rPr>
                <w:lang w:eastAsia="zh-CN"/>
              </w:rPr>
              <w:t xml:space="preserve"> only for FWA</w:t>
            </w:r>
          </w:p>
        </w:tc>
      </w:tr>
    </w:tbl>
    <w:p w14:paraId="41AC2586" w14:textId="6F43DC8C" w:rsidR="007E5ACA" w:rsidRDefault="00EF5BD7" w:rsidP="00EF5BD7">
      <w:pPr>
        <w:pStyle w:val="32"/>
        <w:spacing w:before="120" w:after="120"/>
        <w:rPr>
          <w:rFonts w:eastAsiaTheme="minorEastAsia"/>
        </w:rPr>
      </w:pPr>
      <w:r>
        <w:rPr>
          <w:rFonts w:eastAsiaTheme="minorEastAsia"/>
        </w:rPr>
        <w:t xml:space="preserve">From above it is agreed to only introduce 6 layers for FWA, which should be captured at least in the RAN4 specification. But it is still open whether to </w:t>
      </w:r>
      <w:r w:rsidR="00723862">
        <w:rPr>
          <w:rFonts w:eastAsiaTheme="minorEastAsia"/>
        </w:rPr>
        <w:t>differentiate UE type</w:t>
      </w:r>
      <w:r>
        <w:rPr>
          <w:rFonts w:eastAsiaTheme="minorEastAsia"/>
        </w:rPr>
        <w:t xml:space="preserve"> in RAN 2 spec. </w:t>
      </w:r>
      <w:r w:rsidR="00AB7437">
        <w:rPr>
          <w:rFonts w:eastAsiaTheme="minorEastAsia"/>
        </w:rPr>
        <w:t>The typical rule is that performance part shall follow core part. Therefore, the agreement “6 MIMO layers is only supported for FWA” shall also be captured in RAN2 spec (38.331 and 38.306) to keep the consistency.</w:t>
      </w:r>
      <w:r w:rsidR="00723862">
        <w:rPr>
          <w:rFonts w:eastAsiaTheme="minorEastAsia"/>
        </w:rPr>
        <w:t xml:space="preserve"> Given the above views, we have following proposal:</w:t>
      </w:r>
    </w:p>
    <w:p w14:paraId="22C34BBF" w14:textId="6FA381A0" w:rsidR="007E5ACA" w:rsidRPr="00AB7437" w:rsidRDefault="00AB7437" w:rsidP="002A552D">
      <w:pPr>
        <w:spacing w:after="0"/>
        <w:rPr>
          <w:rFonts w:eastAsiaTheme="minorEastAsia"/>
          <w:b/>
          <w:lang w:eastAsia="zh-CN"/>
        </w:rPr>
      </w:pPr>
      <w:r w:rsidRPr="00AB7437">
        <w:rPr>
          <w:rFonts w:eastAsiaTheme="minorEastAsia" w:hint="eastAsia"/>
          <w:b/>
          <w:lang w:eastAsia="zh-CN"/>
        </w:rPr>
        <w:t>P</w:t>
      </w:r>
      <w:r w:rsidRPr="00AB7437">
        <w:rPr>
          <w:rFonts w:eastAsiaTheme="minorEastAsia"/>
          <w:b/>
          <w:lang w:eastAsia="zh-CN"/>
        </w:rPr>
        <w:t xml:space="preserve">roposal 1: </w:t>
      </w:r>
      <w:r w:rsidR="00BE0C5A">
        <w:rPr>
          <w:rFonts w:eastAsiaTheme="minorEastAsia"/>
          <w:b/>
          <w:lang w:eastAsia="zh-CN"/>
        </w:rPr>
        <w:t>I</w:t>
      </w:r>
      <w:r>
        <w:rPr>
          <w:rFonts w:eastAsiaTheme="minorEastAsia"/>
          <w:b/>
          <w:lang w:eastAsia="zh-CN"/>
        </w:rPr>
        <w:t xml:space="preserve">nform RAN2 </w:t>
      </w:r>
      <w:r w:rsidR="00BE0C5A">
        <w:rPr>
          <w:rFonts w:eastAsiaTheme="minorEastAsia"/>
          <w:b/>
          <w:lang w:eastAsia="zh-CN"/>
        </w:rPr>
        <w:t xml:space="preserve">to reflect </w:t>
      </w:r>
      <w:r w:rsidR="00723862">
        <w:rPr>
          <w:rFonts w:eastAsiaTheme="minorEastAsia"/>
          <w:b/>
          <w:lang w:eastAsia="zh-CN"/>
        </w:rPr>
        <w:t xml:space="preserve">the agreement “support </w:t>
      </w:r>
      <w:r>
        <w:rPr>
          <w:rFonts w:eastAsiaTheme="minorEastAsia"/>
          <w:b/>
          <w:lang w:eastAsia="zh-CN"/>
        </w:rPr>
        <w:t xml:space="preserve">6 MIMO layers is only supported for FWA </w:t>
      </w:r>
      <w:r w:rsidR="00723862">
        <w:rPr>
          <w:rFonts w:eastAsiaTheme="minorEastAsia"/>
          <w:b/>
          <w:lang w:eastAsia="zh-CN"/>
        </w:rPr>
        <w:t xml:space="preserve">specifically” </w:t>
      </w:r>
      <w:r>
        <w:rPr>
          <w:rFonts w:eastAsiaTheme="minorEastAsia"/>
          <w:b/>
          <w:lang w:eastAsia="zh-CN"/>
        </w:rPr>
        <w:t xml:space="preserve">in </w:t>
      </w:r>
      <w:r w:rsidR="00723862">
        <w:rPr>
          <w:rFonts w:eastAsiaTheme="minorEastAsia"/>
          <w:b/>
          <w:lang w:eastAsia="zh-CN"/>
        </w:rPr>
        <w:t>RAN2 spec.</w:t>
      </w: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5D6CA515" w14:textId="628138A5" w:rsidR="00BE5312" w:rsidRDefault="00723862" w:rsidP="00D14784">
      <w:pPr>
        <w:pStyle w:val="32"/>
        <w:spacing w:before="120" w:after="120"/>
        <w:rPr>
          <w:rFonts w:eastAsiaTheme="minorEastAsia"/>
        </w:rPr>
      </w:pPr>
      <w:r>
        <w:rPr>
          <w:rFonts w:eastAsiaTheme="minorEastAsia"/>
        </w:rPr>
        <w:t>This contribution provides our views on remaining issues for MIMO layers for 6Rx. The proposal is:</w:t>
      </w:r>
    </w:p>
    <w:p w14:paraId="20EA6F00" w14:textId="34FFD4D5" w:rsidR="00D14784" w:rsidRPr="00723862" w:rsidRDefault="00723862" w:rsidP="00723862">
      <w:pPr>
        <w:spacing w:after="0"/>
        <w:rPr>
          <w:rFonts w:eastAsiaTheme="minorEastAsia"/>
          <w:b/>
          <w:lang w:eastAsia="zh-CN"/>
        </w:rPr>
      </w:pPr>
      <w:r w:rsidRPr="00AB7437">
        <w:rPr>
          <w:rFonts w:eastAsiaTheme="minorEastAsia" w:hint="eastAsia"/>
          <w:b/>
          <w:lang w:eastAsia="zh-CN"/>
        </w:rPr>
        <w:t>P</w:t>
      </w:r>
      <w:r w:rsidRPr="00AB7437">
        <w:rPr>
          <w:rFonts w:eastAsiaTheme="minorEastAsia"/>
          <w:b/>
          <w:lang w:eastAsia="zh-CN"/>
        </w:rPr>
        <w:t xml:space="preserve">roposal 1: </w:t>
      </w:r>
      <w:r w:rsidR="00BE0C5A" w:rsidRPr="00BE0C5A">
        <w:rPr>
          <w:rFonts w:eastAsiaTheme="minorEastAsia"/>
          <w:b/>
          <w:lang w:eastAsia="zh-CN"/>
        </w:rPr>
        <w:t>Inform RAN2 to reflect the agreement “support 6 MIMO layers is only supported for FWA specifically” in RAN2 spec</w:t>
      </w:r>
      <w:bookmarkStart w:id="4" w:name="_GoBack"/>
      <w:bookmarkEnd w:id="4"/>
      <w:r>
        <w:rPr>
          <w:rFonts w:eastAsiaTheme="minorEastAsia"/>
          <w:b/>
          <w:lang w:eastAsia="zh-CN"/>
        </w:rPr>
        <w:t>.</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7444429F" w:rsidR="003D5CFB"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8F3CF8">
        <w:rPr>
          <w:rFonts w:ascii="Times" w:eastAsia="微软雅黑" w:hAnsi="Times" w:cs="Times New Roman"/>
          <w:bCs/>
          <w:lang w:val="en-US" w:eastAsia="zh-CN"/>
        </w:rPr>
        <w:t xml:space="preserve">RP-250780 </w:t>
      </w:r>
      <w:r w:rsidR="008F3CF8" w:rsidRPr="008F3CF8">
        <w:rPr>
          <w:rFonts w:ascii="Times" w:eastAsia="微软雅黑" w:hAnsi="Times" w:cs="Times New Roman"/>
          <w:bCs/>
          <w:lang w:val="en-US" w:eastAsia="zh-CN"/>
        </w:rPr>
        <w:t>New WID: UE RF enhancements for NR FR1/FR2 and EN-DC, Phase 4</w:t>
      </w:r>
      <w:r w:rsidR="00DF09EF">
        <w:rPr>
          <w:rFonts w:ascii="Times" w:eastAsia="微软雅黑" w:hAnsi="Times" w:cs="Times New Roman"/>
          <w:bCs/>
          <w:lang w:val="en-US" w:eastAsia="zh-CN"/>
        </w:rPr>
        <w:t>. Huawei, HiSilicon</w:t>
      </w:r>
    </w:p>
    <w:p w14:paraId="422A0813" w14:textId="19562AFB" w:rsidR="00DF09EF" w:rsidRPr="001F2517" w:rsidRDefault="00DF09EF" w:rsidP="00186C9E">
      <w:pPr>
        <w:rPr>
          <w:rFonts w:ascii="Times" w:eastAsia="微软雅黑" w:hAnsi="Times" w:cs="Times New Roman"/>
          <w:bCs/>
          <w:lang w:val="en-US" w:eastAsia="zh-CN"/>
        </w:rPr>
      </w:pPr>
      <w:r>
        <w:rPr>
          <w:rFonts w:ascii="Times" w:eastAsia="微软雅黑" w:hAnsi="Times" w:cs="Times New Roman" w:hint="eastAsia"/>
          <w:bCs/>
          <w:lang w:val="en-US" w:eastAsia="zh-CN"/>
        </w:rPr>
        <w:t>[</w:t>
      </w:r>
      <w:r>
        <w:rPr>
          <w:rFonts w:ascii="Times" w:eastAsia="微软雅黑" w:hAnsi="Times" w:cs="Times New Roman"/>
          <w:bCs/>
          <w:lang w:val="en-US" w:eastAsia="zh-CN"/>
        </w:rPr>
        <w:t xml:space="preserve">2] </w:t>
      </w:r>
      <w:r w:rsidRPr="00DF09EF">
        <w:rPr>
          <w:rFonts w:ascii="Times" w:eastAsia="微软雅黑" w:hAnsi="Times" w:cs="Times New Roman"/>
          <w:bCs/>
          <w:lang w:val="en-US" w:eastAsia="zh-CN"/>
        </w:rPr>
        <w:t>R4-2503014 WF on 6Rx requirements</w:t>
      </w:r>
      <w:r>
        <w:rPr>
          <w:rFonts w:ascii="Times" w:eastAsia="微软雅黑" w:hAnsi="Times" w:cs="Times New Roman"/>
          <w:bCs/>
          <w:lang w:val="en-US" w:eastAsia="zh-CN"/>
        </w:rPr>
        <w:t xml:space="preserve">. </w:t>
      </w:r>
      <w:r w:rsidRPr="00DF09EF">
        <w:rPr>
          <w:rFonts w:ascii="Times" w:eastAsia="微软雅黑" w:hAnsi="Times" w:cs="Times New Roman"/>
          <w:bCs/>
          <w:lang w:val="en-US" w:eastAsia="zh-CN"/>
        </w:rPr>
        <w:t>AT&amp;T</w:t>
      </w:r>
    </w:p>
    <w:sectPr w:rsidR="00DF09EF"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EEA96" w14:textId="77777777" w:rsidR="002B0278" w:rsidRDefault="002B0278">
      <w:r>
        <w:separator/>
      </w:r>
    </w:p>
  </w:endnote>
  <w:endnote w:type="continuationSeparator" w:id="0">
    <w:p w14:paraId="23B5F707" w14:textId="77777777" w:rsidR="002B0278" w:rsidRDefault="002B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C675A" w14:textId="77777777" w:rsidR="002B0278" w:rsidRDefault="002B0278">
      <w:r>
        <w:separator/>
      </w:r>
    </w:p>
  </w:footnote>
  <w:footnote w:type="continuationSeparator" w:id="0">
    <w:p w14:paraId="5DFCF733" w14:textId="77777777" w:rsidR="002B0278" w:rsidRDefault="002B02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3"/>
  </w:num>
  <w:num w:numId="4">
    <w:abstractNumId w:val="15"/>
  </w:num>
  <w:num w:numId="5">
    <w:abstractNumId w:val="10"/>
  </w:num>
  <w:num w:numId="6">
    <w:abstractNumId w:val="0"/>
  </w:num>
  <w:num w:numId="7">
    <w:abstractNumId w:val="4"/>
  </w:num>
  <w:num w:numId="8">
    <w:abstractNumId w:val="8"/>
  </w:num>
  <w:num w:numId="9">
    <w:abstractNumId w:val="9"/>
  </w:num>
  <w:num w:numId="10">
    <w:abstractNumId w:val="12"/>
  </w:num>
  <w:num w:numId="11">
    <w:abstractNumId w:val="14"/>
  </w:num>
  <w:num w:numId="12">
    <w:abstractNumId w:val="6"/>
  </w:num>
  <w:num w:numId="13">
    <w:abstractNumId w:val="7"/>
  </w:num>
  <w:num w:numId="14">
    <w:abstractNumId w:val="11"/>
  </w:num>
  <w:num w:numId="15">
    <w:abstractNumId w:val="1"/>
  </w:num>
  <w:num w:numId="16">
    <w:abstractNumId w:val="7"/>
  </w:num>
  <w:num w:numId="17">
    <w:abstractNumId w:val="7"/>
  </w:num>
  <w:num w:numId="18">
    <w:abstractNumId w:val="7"/>
  </w:num>
  <w:num w:numId="19">
    <w:abstractNumId w:val="7"/>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40D"/>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278"/>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B28"/>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1EB6"/>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1A0C"/>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726"/>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3862"/>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636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AA"/>
    <w:rsid w:val="007B74F1"/>
    <w:rsid w:val="007B7C53"/>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20C"/>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437"/>
    <w:rsid w:val="00AB7B07"/>
    <w:rsid w:val="00AB7CE8"/>
    <w:rsid w:val="00AC07D5"/>
    <w:rsid w:val="00AC095D"/>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C5A"/>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877A5"/>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1F8"/>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961"/>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5BD7"/>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customStyle="1" w:styleId="UnresolvedMention">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9A0D8-DEEC-4368-9DF4-12D7E299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cp:revision>
  <cp:lastPrinted>2009-04-22T01:01:00Z</cp:lastPrinted>
  <dcterms:created xsi:type="dcterms:W3CDTF">2025-03-28T09:40:00Z</dcterms:created>
  <dcterms:modified xsi:type="dcterms:W3CDTF">2025-03-28T11:49:00Z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1741073520</vt:lpwstr>
  </property>
</Properties>
</file>